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77034">
        <w:rPr>
          <w:rFonts w:ascii="Arial" w:hAnsi="Arial" w:cs="Arial"/>
          <w:b/>
          <w:sz w:val="20"/>
          <w:szCs w:val="20"/>
        </w:rPr>
        <w:t>2</w:t>
      </w:r>
      <w:r w:rsidR="00450ED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450EDC">
        <w:rPr>
          <w:rFonts w:ascii="Arial" w:hAnsi="Arial" w:cs="Arial"/>
          <w:b/>
          <w:sz w:val="20"/>
          <w:szCs w:val="20"/>
        </w:rPr>
        <w:t xml:space="preserve">13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50ED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</w:t>
      </w:r>
      <w:r w:rsidR="00B61F32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nação de Via Pública.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E40FB2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E40FB2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E40FB2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E40FB2" w:rsidRPr="00630C96" w:rsidRDefault="00E40F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0084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5252DD">
        <w:rPr>
          <w:rFonts w:ascii="Arial" w:hAnsi="Arial" w:cs="Arial"/>
          <w:sz w:val="20"/>
          <w:szCs w:val="20"/>
        </w:rPr>
        <w:t xml:space="preserve">Passa a denominar-se Rua DAVID DE ROGATIS, a atual Rua “9”, com 14,00 metros de largura e 311,00 metros de comprimento, iniciando-se na Avenida Governador Jânio Quadros e terminando num valo existente na divisa, do loteamento denominado Parque Dourado, neste Município. </w:t>
      </w:r>
    </w:p>
    <w:p w:rsidR="00300204" w:rsidRDefault="00300204" w:rsidP="00DF0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252DD">
        <w:rPr>
          <w:rFonts w:ascii="Arial" w:hAnsi="Arial" w:cs="Arial"/>
          <w:sz w:val="20"/>
          <w:szCs w:val="20"/>
        </w:rPr>
        <w:t>As despesas com a execução do presente Decreto correrão por conta de verba própria do orçamento vigente.</w:t>
      </w:r>
    </w:p>
    <w:p w:rsidR="005252DD" w:rsidRDefault="005252DD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A1AB3">
        <w:rPr>
          <w:rFonts w:ascii="Arial" w:hAnsi="Arial" w:cs="Arial"/>
          <w:sz w:val="20"/>
          <w:szCs w:val="20"/>
        </w:rPr>
        <w:t>13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A1AB3">
        <w:rPr>
          <w:rFonts w:ascii="Arial" w:hAnsi="Arial" w:cs="Arial"/>
          <w:sz w:val="20"/>
          <w:szCs w:val="20"/>
        </w:rPr>
        <w:t>novembro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FC" w:rsidRDefault="00EA20FC" w:rsidP="009243B3">
      <w:pPr>
        <w:spacing w:after="0" w:line="240" w:lineRule="auto"/>
      </w:pPr>
      <w:r>
        <w:separator/>
      </w:r>
    </w:p>
  </w:endnote>
  <w:endnote w:type="continuationSeparator" w:id="0">
    <w:p w:rsidR="00EA20FC" w:rsidRDefault="00EA20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FC" w:rsidRDefault="00EA20FC" w:rsidP="009243B3">
      <w:pPr>
        <w:spacing w:after="0" w:line="240" w:lineRule="auto"/>
      </w:pPr>
      <w:r>
        <w:separator/>
      </w:r>
    </w:p>
  </w:footnote>
  <w:footnote w:type="continuationSeparator" w:id="0">
    <w:p w:rsidR="00EA20FC" w:rsidRDefault="00EA20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4038"/>
    <w:rsid w:val="000B652F"/>
    <w:rsid w:val="000B6E1F"/>
    <w:rsid w:val="000C4B1B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3173"/>
    <w:rsid w:val="002F6464"/>
    <w:rsid w:val="00300204"/>
    <w:rsid w:val="00301EAB"/>
    <w:rsid w:val="00304F94"/>
    <w:rsid w:val="00305890"/>
    <w:rsid w:val="003071DC"/>
    <w:rsid w:val="003150F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4FE1"/>
    <w:rsid w:val="004054B8"/>
    <w:rsid w:val="004064BD"/>
    <w:rsid w:val="00412446"/>
    <w:rsid w:val="004361AD"/>
    <w:rsid w:val="00440BB1"/>
    <w:rsid w:val="004413AE"/>
    <w:rsid w:val="004469A1"/>
    <w:rsid w:val="0044781B"/>
    <w:rsid w:val="00450EDC"/>
    <w:rsid w:val="00462E39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7E67"/>
    <w:rsid w:val="00617AB4"/>
    <w:rsid w:val="006202A7"/>
    <w:rsid w:val="00620809"/>
    <w:rsid w:val="00623017"/>
    <w:rsid w:val="00624F8D"/>
    <w:rsid w:val="0062591F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4AD3"/>
    <w:rsid w:val="007B4EAB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0FB2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A20FC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2D24"/>
    <w:rsid w:val="00F04355"/>
    <w:rsid w:val="00F056A5"/>
    <w:rsid w:val="00F06CE6"/>
    <w:rsid w:val="00F17F5C"/>
    <w:rsid w:val="00F238F6"/>
    <w:rsid w:val="00F31538"/>
    <w:rsid w:val="00F40465"/>
    <w:rsid w:val="00F52126"/>
    <w:rsid w:val="00F52704"/>
    <w:rsid w:val="00F52831"/>
    <w:rsid w:val="00F57AE7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D95B9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1400-B590-4B75-A1BD-945C03A7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29</cp:revision>
  <dcterms:created xsi:type="dcterms:W3CDTF">2019-03-14T21:34:00Z</dcterms:created>
  <dcterms:modified xsi:type="dcterms:W3CDTF">2019-05-14T15:19:00Z</dcterms:modified>
</cp:coreProperties>
</file>